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3504" w:rsidRPr="009B3504" w:rsidRDefault="009B3504" w:rsidP="009B3504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9B3504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(1) 언어구사수준표</w:t>
      </w:r>
      <w:bookmarkStart w:id="0" w:name="_GoBack"/>
      <w:bookmarkEnd w:id="0"/>
    </w:p>
    <w:tbl>
      <w:tblPr>
        <w:tblpPr w:vertAnchor="text" w:tblpYSpec="top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1"/>
        <w:gridCol w:w="4298"/>
        <w:gridCol w:w="4299"/>
      </w:tblGrid>
      <w:tr w:rsidR="009B3504" w:rsidRPr="009B3504" w:rsidTr="009B3504">
        <w:trPr>
          <w:trHeight w:val="25"/>
        </w:trPr>
        <w:tc>
          <w:tcPr>
            <w:tcW w:w="1041" w:type="dxa"/>
            <w:tcBorders>
              <w:top w:val="single" w:sz="18" w:space="0" w:color="B2B2B2"/>
              <w:left w:val="nil"/>
              <w:bottom w:val="single" w:sz="18" w:space="0" w:color="999999"/>
              <w:right w:val="single" w:sz="2" w:space="0" w:color="CCCCCC"/>
            </w:tcBorders>
            <w:tcMar>
              <w:top w:w="0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3504" w:rsidRPr="009B3504" w:rsidRDefault="009B3504" w:rsidP="009B3504">
            <w:pPr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b/>
                <w:bCs/>
                <w:color w:val="000000"/>
                <w:spacing w:val="-16"/>
                <w:kern w:val="0"/>
                <w:sz w:val="18"/>
                <w:szCs w:val="18"/>
              </w:rPr>
              <w:t>수준 Level</w:t>
            </w:r>
          </w:p>
        </w:tc>
        <w:tc>
          <w:tcPr>
            <w:tcW w:w="8597" w:type="dxa"/>
            <w:gridSpan w:val="2"/>
            <w:tcBorders>
              <w:top w:val="single" w:sz="18" w:space="0" w:color="B2B2B2"/>
              <w:left w:val="single" w:sz="2" w:space="0" w:color="CCCCCC"/>
              <w:bottom w:val="single" w:sz="18" w:space="0" w:color="999999"/>
              <w:right w:val="nil"/>
            </w:tcBorders>
            <w:tcMar>
              <w:top w:w="0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3504" w:rsidRPr="009B3504" w:rsidRDefault="009B3504" w:rsidP="009B3504">
            <w:pPr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9B3504">
              <w:rPr>
                <w:rFonts w:ascii="돋움" w:eastAsia="돋움" w:hAnsi="돋움" w:cs="굴림" w:hint="eastAsia"/>
                <w:b/>
                <w:bCs/>
                <w:color w:val="000000"/>
                <w:spacing w:val="-16"/>
                <w:kern w:val="0"/>
                <w:sz w:val="18"/>
                <w:szCs w:val="18"/>
              </w:rPr>
              <w:t>구사정도</w:t>
            </w:r>
            <w:proofErr w:type="spellEnd"/>
            <w:r w:rsidRPr="009B3504">
              <w:rPr>
                <w:rFonts w:ascii="돋움" w:eastAsia="돋움" w:hAnsi="돋움" w:cs="굴림" w:hint="eastAsia"/>
                <w:b/>
                <w:bCs/>
                <w:color w:val="000000"/>
                <w:spacing w:val="-16"/>
                <w:kern w:val="0"/>
                <w:sz w:val="18"/>
                <w:szCs w:val="18"/>
              </w:rPr>
              <w:t xml:space="preserve"> Proficiency</w:t>
            </w:r>
          </w:p>
        </w:tc>
      </w:tr>
      <w:tr w:rsidR="009B3504" w:rsidRPr="009B3504" w:rsidTr="009B3504">
        <w:trPr>
          <w:trHeight w:val="316"/>
        </w:trPr>
        <w:tc>
          <w:tcPr>
            <w:tcW w:w="1041" w:type="dxa"/>
            <w:tcBorders>
              <w:top w:val="single" w:sz="18" w:space="0" w:color="999999"/>
              <w:left w:val="nil"/>
              <w:bottom w:val="single" w:sz="2" w:space="0" w:color="CCCCCC"/>
              <w:right w:val="single" w:sz="2" w:space="0" w:color="CCCCCC"/>
            </w:tcBorders>
            <w:tcMar>
              <w:top w:w="0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3504" w:rsidRPr="009B3504" w:rsidRDefault="009B3504" w:rsidP="009B3504">
            <w:pPr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기초</w:t>
            </w:r>
          </w:p>
          <w:p w:rsidR="009B3504" w:rsidRPr="009B3504" w:rsidRDefault="009B3504" w:rsidP="009B3504">
            <w:pPr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Basic</w:t>
            </w:r>
          </w:p>
        </w:tc>
        <w:tc>
          <w:tcPr>
            <w:tcW w:w="4298" w:type="dxa"/>
            <w:tcBorders>
              <w:top w:val="single" w:sz="18" w:space="0" w:color="999999"/>
              <w:left w:val="single" w:sz="2" w:space="0" w:color="CCCCCC"/>
              <w:bottom w:val="single" w:sz="2" w:space="0" w:color="CCCCCC"/>
              <w:right w:val="nil"/>
            </w:tcBorders>
            <w:tcMar>
              <w:top w:w="0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자음과 모음의 순서, 기본 구조, 기초적인 인사말 등을 이해 함. 기본 어휘 1,000단어 정도를 습득하였으며, 빈도가 높은 단문</w:t>
            </w:r>
            <w:r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 xml:space="preserve">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중심의 관용적인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표현사용이</w:t>
            </w:r>
            <w:proofErr w:type="spellEnd"/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 xml:space="preserve"> 가능</w:t>
            </w:r>
          </w:p>
        </w:tc>
        <w:tc>
          <w:tcPr>
            <w:tcW w:w="4299" w:type="dxa"/>
            <w:tcBorders>
              <w:top w:val="single" w:sz="18" w:space="0" w:color="999999"/>
              <w:left w:val="nil"/>
              <w:bottom w:val="single" w:sz="2" w:space="0" w:color="CCCCCC"/>
              <w:right w:val="nil"/>
            </w:tcBorders>
            <w:tcMar>
              <w:top w:w="0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Able to give vowel and consonant sequence of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the alphabets; comprehend basic sentences,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basic greetings, idiomatic expressions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commonly used; comprehend sentences with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1,000 frequently used words</w:t>
            </w:r>
          </w:p>
        </w:tc>
      </w:tr>
      <w:tr w:rsidR="009B3504" w:rsidRPr="009B3504" w:rsidTr="009B3504">
        <w:trPr>
          <w:trHeight w:val="90"/>
        </w:trPr>
        <w:tc>
          <w:tcPr>
            <w:tcW w:w="1041" w:type="dxa"/>
            <w:tcBorders>
              <w:top w:val="single" w:sz="2" w:space="0" w:color="CCCCCC"/>
              <w:left w:val="nil"/>
              <w:bottom w:val="single" w:sz="2" w:space="0" w:color="CCCCCC"/>
              <w:right w:val="single" w:sz="2" w:space="0" w:color="CCCCCC"/>
            </w:tcBorders>
            <w:tcMar>
              <w:top w:w="0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3504" w:rsidRPr="009B3504" w:rsidRDefault="009B3504" w:rsidP="009B3504">
            <w:pPr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중급</w:t>
            </w:r>
          </w:p>
          <w:p w:rsidR="009B3504" w:rsidRPr="009B3504" w:rsidRDefault="009B3504" w:rsidP="009B3504">
            <w:pPr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Intermediate</w:t>
            </w:r>
          </w:p>
          <w:p w:rsidR="009B3504" w:rsidRPr="009B3504" w:rsidRDefault="009B3504" w:rsidP="009B3504">
            <w:pPr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pacing w:val="-16"/>
                <w:kern w:val="0"/>
                <w:sz w:val="18"/>
                <w:szCs w:val="18"/>
              </w:rPr>
            </w:pPr>
          </w:p>
        </w:tc>
        <w:tc>
          <w:tcPr>
            <w:tcW w:w="42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nil"/>
            </w:tcBorders>
            <w:tcMar>
              <w:top w:w="0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22"/>
                <w:kern w:val="0"/>
                <w:sz w:val="18"/>
                <w:szCs w:val="18"/>
              </w:rPr>
              <w:t xml:space="preserve">평이한 말하기, 듣기, 쓰기, 읽기가 가능하여 일상 생활에서의 의사소통에는 큰 불편이 없음. 일상생활어휘, 일부 </w:t>
            </w: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22"/>
                <w:kern w:val="0"/>
                <w:sz w:val="18"/>
                <w:szCs w:val="18"/>
              </w:rPr>
              <w:t>시사어휘</w:t>
            </w:r>
            <w:proofErr w:type="spellEnd"/>
            <w:r w:rsidRPr="009B3504">
              <w:rPr>
                <w:rFonts w:ascii="돋움" w:eastAsia="돋움" w:hAnsi="돋움" w:cs="굴림" w:hint="eastAsia"/>
                <w:color w:val="000000"/>
                <w:spacing w:val="-22"/>
                <w:kern w:val="0"/>
                <w:sz w:val="18"/>
                <w:szCs w:val="18"/>
              </w:rPr>
              <w:t xml:space="preserve"> 및 </w:t>
            </w: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22"/>
                <w:kern w:val="0"/>
                <w:sz w:val="18"/>
                <w:szCs w:val="18"/>
              </w:rPr>
              <w:t>통속어등을</w:t>
            </w:r>
            <w:proofErr w:type="spellEnd"/>
            <w:r w:rsidRPr="009B3504">
              <w:rPr>
                <w:rFonts w:ascii="돋움" w:eastAsia="돋움" w:hAnsi="돋움" w:cs="굴림" w:hint="eastAsia"/>
                <w:color w:val="000000"/>
                <w:spacing w:val="-22"/>
                <w:kern w:val="0"/>
                <w:sz w:val="18"/>
                <w:szCs w:val="18"/>
              </w:rPr>
              <w:t xml:space="preserve"> 습득하였고, 평이한 </w:t>
            </w: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22"/>
                <w:kern w:val="0"/>
                <w:sz w:val="18"/>
                <w:szCs w:val="18"/>
              </w:rPr>
              <w:t>문법사항의</w:t>
            </w:r>
            <w:proofErr w:type="spellEnd"/>
            <w:r w:rsidRPr="009B3504">
              <w:rPr>
                <w:rFonts w:ascii="돋움" w:eastAsia="돋움" w:hAnsi="돋움" w:cs="굴림" w:hint="eastAsia"/>
                <w:color w:val="000000"/>
                <w:spacing w:val="-22"/>
                <w:kern w:val="0"/>
                <w:sz w:val="18"/>
                <w:szCs w:val="18"/>
              </w:rPr>
              <w:t xml:space="preserve"> 활용이 가능함</w:t>
            </w:r>
          </w:p>
        </w:tc>
        <w:tc>
          <w:tcPr>
            <w:tcW w:w="4299" w:type="dxa"/>
            <w:tcBorders>
              <w:top w:val="single" w:sz="2" w:space="0" w:color="CCCCCC"/>
              <w:left w:val="nil"/>
              <w:bottom w:val="single" w:sz="2" w:space="0" w:color="CCCCCC"/>
              <w:right w:val="nil"/>
            </w:tcBorders>
            <w:tcMar>
              <w:top w:w="0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Able to comprehend speak and write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commonly-used language expressions; have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no difficulty in engaging in everyday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conversation; understand all vocabularies</w:t>
            </w:r>
          </w:p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essential to daily-living, with the exception of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abstract ones</w:t>
            </w:r>
          </w:p>
        </w:tc>
      </w:tr>
      <w:tr w:rsidR="009B3504" w:rsidRPr="009B3504" w:rsidTr="009B3504">
        <w:trPr>
          <w:trHeight w:val="1231"/>
        </w:trPr>
        <w:tc>
          <w:tcPr>
            <w:tcW w:w="1041" w:type="dxa"/>
            <w:tcBorders>
              <w:top w:val="single" w:sz="2" w:space="0" w:color="CCCCCC"/>
              <w:left w:val="nil"/>
              <w:bottom w:val="single" w:sz="2" w:space="0" w:color="CCCCCC"/>
              <w:right w:val="single" w:sz="2" w:space="0" w:color="CCCCCC"/>
            </w:tcBorders>
            <w:tcMar>
              <w:top w:w="0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3504" w:rsidRPr="009B3504" w:rsidRDefault="009B3504" w:rsidP="009B3504">
            <w:pPr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고급 </w:t>
            </w:r>
          </w:p>
          <w:p w:rsidR="009B3504" w:rsidRPr="009B3504" w:rsidRDefault="009B3504" w:rsidP="009B3504">
            <w:pPr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Competent</w:t>
            </w:r>
          </w:p>
          <w:p w:rsidR="009B3504" w:rsidRPr="009B3504" w:rsidRDefault="009B3504" w:rsidP="009B3504">
            <w:pPr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pacing w:val="-16"/>
                <w:kern w:val="0"/>
                <w:sz w:val="18"/>
                <w:szCs w:val="18"/>
              </w:rPr>
            </w:pPr>
          </w:p>
        </w:tc>
        <w:tc>
          <w:tcPr>
            <w:tcW w:w="42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nil"/>
            </w:tcBorders>
            <w:tcMar>
              <w:top w:w="0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다양한 사회활동을 수행하는데 요구되는 기본적 의사소통능력을 가지고 있음. 자신의 생활이나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전공분야와</w:t>
            </w:r>
            <w:proofErr w:type="spellEnd"/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 xml:space="preserve"> 관련된 일부 추상적 어휘와 글자 사용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및 이해도 가능 함. 비유와 숙어 적용법을 제외한 일반 문장구조를 대부분 이해</w:t>
            </w:r>
          </w:p>
        </w:tc>
        <w:tc>
          <w:tcPr>
            <w:tcW w:w="4299" w:type="dxa"/>
            <w:tcBorders>
              <w:top w:val="single" w:sz="2" w:space="0" w:color="CCCCCC"/>
              <w:left w:val="nil"/>
              <w:bottom w:val="single" w:sz="2" w:space="0" w:color="CCCCCC"/>
              <w:right w:val="nil"/>
            </w:tcBorders>
            <w:tcMar>
              <w:top w:w="0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Able to conduct everyday conversation;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resolve problems by means of telephone and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other media; Capable of morphophonemic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alternation comprehend all sentences,</w:t>
            </w:r>
          </w:p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excluding metaphorical or satirical references</w:t>
            </w:r>
          </w:p>
        </w:tc>
      </w:tr>
      <w:tr w:rsidR="009B3504" w:rsidRPr="009B3504" w:rsidTr="009B3504">
        <w:trPr>
          <w:trHeight w:val="1466"/>
        </w:trPr>
        <w:tc>
          <w:tcPr>
            <w:tcW w:w="1041" w:type="dxa"/>
            <w:tcBorders>
              <w:top w:val="single" w:sz="2" w:space="0" w:color="CCCCCC"/>
              <w:left w:val="nil"/>
              <w:bottom w:val="single" w:sz="2" w:space="0" w:color="CCCCCC"/>
              <w:right w:val="single" w:sz="2" w:space="0" w:color="CCCCCC"/>
            </w:tcBorders>
            <w:tcMar>
              <w:top w:w="0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3504" w:rsidRPr="009B3504" w:rsidRDefault="009B3504" w:rsidP="009B3504">
            <w:pPr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유창 </w:t>
            </w:r>
          </w:p>
          <w:p w:rsidR="009B3504" w:rsidRPr="009B3504" w:rsidRDefault="009B3504" w:rsidP="009B3504">
            <w:pPr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Fluent</w:t>
            </w:r>
          </w:p>
          <w:p w:rsidR="009B3504" w:rsidRPr="009B3504" w:rsidRDefault="009B3504" w:rsidP="009B3504">
            <w:pPr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pacing w:val="-16"/>
                <w:kern w:val="0"/>
                <w:sz w:val="18"/>
                <w:szCs w:val="18"/>
              </w:rPr>
            </w:pPr>
          </w:p>
        </w:tc>
        <w:tc>
          <w:tcPr>
            <w:tcW w:w="4298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nil"/>
            </w:tcBorders>
            <w:tcMar>
              <w:top w:w="0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 xml:space="preserve">일상 생활이나 직업상의 용무를 보는데 필요한 일반적인 언어 구사가 가능. </w:t>
            </w: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텔레비전∙라디오의</w:t>
            </w:r>
            <w:proofErr w:type="spellEnd"/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 xml:space="preserve"> 뉴스, 평이한 해설 등의 시사문제들을 이해하며, 통속어, 빈도가 높은 추상적 어휘, 대부분의 문장구조를 이해 함</w:t>
            </w:r>
          </w:p>
        </w:tc>
        <w:tc>
          <w:tcPr>
            <w:tcW w:w="4299" w:type="dxa"/>
            <w:tcBorders>
              <w:top w:val="single" w:sz="2" w:space="0" w:color="CCCCCC"/>
              <w:left w:val="nil"/>
              <w:bottom w:val="single" w:sz="2" w:space="0" w:color="CCCCCC"/>
              <w:right w:val="nil"/>
            </w:tcBorders>
            <w:tcMar>
              <w:top w:w="0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Able to speak language covering daily- and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occupational life; comprehend news and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 xml:space="preserve">commentaries on current issues; express one’s opinions without difficulty. l </w:t>
            </w:r>
            <w:proofErr w:type="gramStart"/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have</w:t>
            </w:r>
            <w:proofErr w:type="gramEnd"/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 xml:space="preserve"> a complete</w:t>
            </w:r>
          </w:p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command of words and idioms frequently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used</w:t>
            </w:r>
          </w:p>
        </w:tc>
      </w:tr>
      <w:tr w:rsidR="009B3504" w:rsidRPr="009B3504" w:rsidTr="009B3504">
        <w:trPr>
          <w:trHeight w:val="82"/>
        </w:trPr>
        <w:tc>
          <w:tcPr>
            <w:tcW w:w="1041" w:type="dxa"/>
            <w:tcBorders>
              <w:top w:val="single" w:sz="2" w:space="0" w:color="CCCCCC"/>
              <w:left w:val="nil"/>
              <w:bottom w:val="single" w:sz="8" w:space="0" w:color="999999"/>
              <w:right w:val="single" w:sz="2" w:space="0" w:color="CCCCCC"/>
            </w:tcBorders>
            <w:tcMar>
              <w:top w:w="0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3504" w:rsidRPr="009B3504" w:rsidRDefault="009B3504" w:rsidP="009B3504">
            <w:pPr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모국어수준</w:t>
            </w:r>
            <w:proofErr w:type="spellEnd"/>
          </w:p>
          <w:p w:rsidR="009B3504" w:rsidRPr="009B3504" w:rsidRDefault="009B3504" w:rsidP="009B3504">
            <w:pPr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Native</w:t>
            </w:r>
          </w:p>
          <w:p w:rsidR="009B3504" w:rsidRPr="009B3504" w:rsidRDefault="009B3504" w:rsidP="009B3504">
            <w:pPr>
              <w:spacing w:after="0" w:line="312" w:lineRule="auto"/>
              <w:jc w:val="center"/>
              <w:textAlignment w:val="baseline"/>
              <w:rPr>
                <w:rFonts w:ascii="함초롬바탕" w:eastAsia="굴림" w:hAnsi="굴림" w:cs="굴림"/>
                <w:color w:val="000000"/>
                <w:spacing w:val="-16"/>
                <w:kern w:val="0"/>
                <w:sz w:val="18"/>
                <w:szCs w:val="18"/>
              </w:rPr>
            </w:pPr>
          </w:p>
        </w:tc>
        <w:tc>
          <w:tcPr>
            <w:tcW w:w="4298" w:type="dxa"/>
            <w:tcBorders>
              <w:top w:val="single" w:sz="2" w:space="0" w:color="CCCCCC"/>
              <w:left w:val="single" w:sz="2" w:space="0" w:color="CCCCCC"/>
              <w:bottom w:val="single" w:sz="8" w:space="0" w:color="999999"/>
              <w:right w:val="nil"/>
            </w:tcBorders>
            <w:tcMar>
              <w:top w:w="0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 xml:space="preserve">일상적인 어휘와 전문적 어휘를 구사하여 고급수준의 활용이 가능 함. </w:t>
            </w: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텔레비전∙라디오∙강연</w:t>
            </w:r>
            <w:proofErr w:type="spellEnd"/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 xml:space="preserve"> 등의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 xml:space="preserve">시사적인 내용을 충분히 이해하고 문장이나 말로 정확히 전달할 수 있으며, </w:t>
            </w: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토의∙토론에서</w:t>
            </w:r>
            <w:proofErr w:type="spellEnd"/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 xml:space="preserve"> 자신의 의견을 정확히 이야기할 수 있음</w:t>
            </w:r>
          </w:p>
        </w:tc>
        <w:tc>
          <w:tcPr>
            <w:tcW w:w="4299" w:type="dxa"/>
            <w:tcBorders>
              <w:top w:val="single" w:sz="2" w:space="0" w:color="CCCCCC"/>
              <w:left w:val="nil"/>
              <w:bottom w:val="single" w:sz="8" w:space="0" w:color="999999"/>
              <w:right w:val="nil"/>
            </w:tcBorders>
            <w:tcMar>
              <w:top w:w="0" w:type="dxa"/>
              <w:left w:w="96" w:type="dxa"/>
              <w:bottom w:w="0" w:type="dxa"/>
              <w:right w:w="96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No difficulty in living a social and occupational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life; comprehend sophisticated speech, news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 xml:space="preserve">commentaries and lectures. </w:t>
            </w:r>
            <w:r w:rsidRPr="009B3504">
              <w:rPr>
                <w:rFonts w:ascii="돋움" w:eastAsia="돋움" w:hAnsi="돋움" w:cs="굴림"/>
                <w:color w:val="000000"/>
                <w:spacing w:val="-18"/>
                <w:kern w:val="0"/>
                <w:sz w:val="18"/>
                <w:szCs w:val="18"/>
              </w:rPr>
              <w:t>C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ommunicate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>their messages and express one’s opinions</w:t>
            </w:r>
            <w:r>
              <w:rPr>
                <w:rFonts w:ascii="함초롬바탕" w:eastAsia="굴림" w:hAnsi="굴림" w:cs="굴림" w:hint="eastAsia"/>
                <w:color w:val="000000"/>
                <w:kern w:val="0"/>
                <w:szCs w:val="20"/>
              </w:rPr>
              <w:t xml:space="preserve">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8"/>
                <w:kern w:val="0"/>
                <w:sz w:val="18"/>
                <w:szCs w:val="18"/>
              </w:rPr>
              <w:t xml:space="preserve">correctly during discussion; </w:t>
            </w:r>
          </w:p>
        </w:tc>
      </w:tr>
    </w:tbl>
    <w:p w:rsidR="009B3504" w:rsidRDefault="009B3504" w:rsidP="009B3504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99444E" w:rsidRDefault="0099444E" w:rsidP="009B3504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99444E" w:rsidRDefault="0099444E" w:rsidP="009B3504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99444E" w:rsidRDefault="0099444E" w:rsidP="009B3504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99444E" w:rsidRDefault="0099444E" w:rsidP="009B3504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99444E" w:rsidRDefault="0099444E" w:rsidP="009B3504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99444E" w:rsidRDefault="0099444E" w:rsidP="009B3504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99444E" w:rsidRDefault="0099444E" w:rsidP="009B3504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99444E" w:rsidRDefault="0099444E" w:rsidP="009B3504">
      <w:pPr>
        <w:spacing w:after="0" w:line="384" w:lineRule="auto"/>
        <w:textAlignment w:val="baseline"/>
        <w:rPr>
          <w:rFonts w:ascii="함초롬바탕" w:eastAsia="굴림" w:hAnsi="굴림" w:cs="굴림"/>
          <w:b/>
          <w:bCs/>
          <w:color w:val="000000"/>
          <w:kern w:val="0"/>
          <w:sz w:val="26"/>
          <w:szCs w:val="26"/>
        </w:rPr>
      </w:pPr>
    </w:p>
    <w:p w:rsidR="0099444E" w:rsidRPr="009B3504" w:rsidRDefault="0099444E" w:rsidP="009B3504">
      <w:pPr>
        <w:spacing w:after="0" w:line="384" w:lineRule="auto"/>
        <w:textAlignment w:val="baseline"/>
        <w:rPr>
          <w:rFonts w:ascii="함초롬바탕" w:eastAsia="굴림" w:hAnsi="굴림" w:cs="굴림" w:hint="eastAsia"/>
          <w:b/>
          <w:bCs/>
          <w:color w:val="000000"/>
          <w:kern w:val="0"/>
          <w:sz w:val="26"/>
          <w:szCs w:val="26"/>
        </w:rPr>
      </w:pPr>
    </w:p>
    <w:p w:rsidR="009B3504" w:rsidRPr="009B3504" w:rsidRDefault="009B3504" w:rsidP="009B3504">
      <w:pPr>
        <w:spacing w:after="0" w:line="384" w:lineRule="auto"/>
        <w:textAlignment w:val="baseline"/>
        <w:rPr>
          <w:rFonts w:ascii="함초롬바탕" w:eastAsia="굴림" w:hAnsi="굴림" w:cs="굴림"/>
          <w:color w:val="000000"/>
          <w:kern w:val="0"/>
          <w:szCs w:val="20"/>
        </w:rPr>
      </w:pPr>
      <w:r w:rsidRPr="009B3504">
        <w:rPr>
          <w:rFonts w:ascii="맑은 고딕" w:eastAsia="맑은 고딕" w:hAnsi="맑은 고딕" w:cs="굴림" w:hint="eastAsia"/>
          <w:b/>
          <w:bCs/>
          <w:color w:val="000000"/>
          <w:kern w:val="0"/>
          <w:sz w:val="26"/>
          <w:szCs w:val="26"/>
        </w:rPr>
        <w:t>(2) 표준 계정 과목</w:t>
      </w:r>
      <w:r w:rsidRPr="009B3504">
        <w:rPr>
          <w:rFonts w:ascii="함초롬바탕" w:eastAsia="휴먼고딕" w:hAnsi="굴림" w:cs="굴림"/>
          <w:b/>
          <w:bCs/>
          <w:color w:val="000000"/>
          <w:kern w:val="0"/>
          <w:sz w:val="24"/>
          <w:szCs w:val="24"/>
        </w:rPr>
        <w:t xml:space="preserve"> </w:t>
      </w:r>
    </w:p>
    <w:tbl>
      <w:tblPr>
        <w:tblpPr w:vertAnchor="text" w:tblpX="245" w:tblpYSpec="top"/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9"/>
        <w:gridCol w:w="5329"/>
        <w:gridCol w:w="2025"/>
      </w:tblGrid>
      <w:tr w:rsidR="009B3504" w:rsidRPr="009B3504" w:rsidTr="009B3504">
        <w:trPr>
          <w:trHeight w:val="22"/>
        </w:trPr>
        <w:tc>
          <w:tcPr>
            <w:tcW w:w="2229" w:type="dxa"/>
            <w:tcBorders>
              <w:top w:val="single" w:sz="18" w:space="0" w:color="B2B2B2"/>
              <w:left w:val="nil"/>
              <w:bottom w:val="single" w:sz="18" w:space="0" w:color="999999"/>
              <w:right w:val="single" w:sz="2" w:space="0" w:color="CCCCCC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b/>
                <w:bCs/>
                <w:color w:val="000000"/>
                <w:spacing w:val="-16"/>
                <w:kern w:val="0"/>
                <w:sz w:val="18"/>
                <w:szCs w:val="18"/>
              </w:rPr>
              <w:t>항목</w:t>
            </w:r>
          </w:p>
        </w:tc>
        <w:tc>
          <w:tcPr>
            <w:tcW w:w="5329" w:type="dxa"/>
            <w:tcBorders>
              <w:top w:val="single" w:sz="18" w:space="0" w:color="B2B2B2"/>
              <w:left w:val="single" w:sz="2" w:space="0" w:color="CCCCCC"/>
              <w:bottom w:val="single" w:sz="18" w:space="0" w:color="999999"/>
              <w:right w:val="single" w:sz="2" w:space="0" w:color="CCCCCC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b/>
                <w:bCs/>
                <w:color w:val="000000"/>
                <w:spacing w:val="-16"/>
                <w:kern w:val="0"/>
                <w:sz w:val="18"/>
                <w:szCs w:val="18"/>
              </w:rPr>
              <w:t>세부내역</w:t>
            </w:r>
          </w:p>
        </w:tc>
        <w:tc>
          <w:tcPr>
            <w:tcW w:w="2025" w:type="dxa"/>
            <w:tcBorders>
              <w:top w:val="single" w:sz="18" w:space="0" w:color="B2B2B2"/>
              <w:left w:val="single" w:sz="2" w:space="0" w:color="CCCCCC"/>
              <w:bottom w:val="single" w:sz="18" w:space="0" w:color="999999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spacing w:after="0" w:line="240" w:lineRule="auto"/>
              <w:jc w:val="center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b/>
                <w:bCs/>
                <w:color w:val="000000"/>
                <w:spacing w:val="-16"/>
                <w:kern w:val="0"/>
                <w:sz w:val="18"/>
                <w:szCs w:val="18"/>
              </w:rPr>
              <w:t>비 고</w:t>
            </w:r>
          </w:p>
        </w:tc>
      </w:tr>
      <w:tr w:rsidR="009B3504" w:rsidRPr="009B3504" w:rsidTr="009B3504">
        <w:trPr>
          <w:trHeight w:val="527"/>
        </w:trPr>
        <w:tc>
          <w:tcPr>
            <w:tcW w:w="2229" w:type="dxa"/>
            <w:tcBorders>
              <w:top w:val="single" w:sz="18" w:space="0" w:color="999999"/>
              <w:left w:val="nil"/>
              <w:bottom w:val="single" w:sz="2" w:space="0" w:color="CCCCCC"/>
              <w:right w:val="single" w:sz="2" w:space="0" w:color="CCCCCC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1. </w:t>
            </w: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해외 체재비 및 해외 교통비 </w:t>
            </w:r>
          </w:p>
        </w:tc>
        <w:tc>
          <w:tcPr>
            <w:tcW w:w="5329" w:type="dxa"/>
            <w:tcBorders>
              <w:top w:val="single" w:sz="18" w:space="0" w:color="999999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ind w:left="182" w:hanging="182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o 해외 체재비(숙박비 및 식비) 및 해외 교통비(왕복 </w:t>
            </w: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국제항공료</w:t>
            </w:r>
            <w:proofErr w:type="spellEnd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 및 현지 항공, 선박 및 육상 교통 운임 등 일체)</w:t>
            </w:r>
          </w:p>
        </w:tc>
        <w:tc>
          <w:tcPr>
            <w:tcW w:w="2025" w:type="dxa"/>
            <w:tcBorders>
              <w:top w:val="single" w:sz="18" w:space="0" w:color="999999"/>
              <w:left w:val="single" w:sz="2" w:space="0" w:color="CCCCCC"/>
              <w:bottom w:val="single" w:sz="2" w:space="0" w:color="CCCCCC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온라인 프로젝트 시행으로 지원 불가</w:t>
            </w:r>
          </w:p>
        </w:tc>
      </w:tr>
      <w:tr w:rsidR="009B3504" w:rsidRPr="009B3504" w:rsidTr="009B3504">
        <w:trPr>
          <w:trHeight w:val="940"/>
        </w:trPr>
        <w:tc>
          <w:tcPr>
            <w:tcW w:w="2229" w:type="dxa"/>
            <w:tcBorders>
              <w:top w:val="single" w:sz="2" w:space="0" w:color="CCCCCC"/>
              <w:left w:val="nil"/>
              <w:bottom w:val="single" w:sz="2" w:space="0" w:color="CCCCCC"/>
              <w:right w:val="single" w:sz="2" w:space="0" w:color="CCCCCC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ind w:left="158" w:hanging="158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gramStart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2.국내</w:t>
            </w:r>
            <w:proofErr w:type="gramEnd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 체재비 및 국내 교통비</w:t>
            </w:r>
          </w:p>
        </w:tc>
        <w:tc>
          <w:tcPr>
            <w:tcW w:w="532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ind w:left="182" w:hanging="182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(국내에서 프로젝트 추진을 위해 팀원의 집합이 필요한 경우)</w:t>
            </w:r>
          </w:p>
          <w:p w:rsidR="009B3504" w:rsidRPr="009B3504" w:rsidRDefault="009B3504" w:rsidP="009B3504">
            <w:pPr>
              <w:wordWrap/>
              <w:spacing w:after="0" w:line="312" w:lineRule="auto"/>
              <w:ind w:left="182" w:hanging="182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o 국내 체재비(팀원의 식비, 타 지역 </w:t>
            </w: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이동자의</w:t>
            </w:r>
            <w:proofErr w:type="spellEnd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 숙박비 등) 및 교통비(시내 교통비, 타 지역 </w:t>
            </w: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이동자의</w:t>
            </w:r>
            <w:proofErr w:type="spellEnd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 교통비 등)는 진행 경비 일환으로 일부 인정 가능 </w:t>
            </w:r>
          </w:p>
        </w:tc>
        <w:tc>
          <w:tcPr>
            <w:tcW w:w="202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집합 관련 집합 규모 등은 정부의 사회적 </w:t>
            </w: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거리두기에</w:t>
            </w:r>
            <w:proofErr w:type="spellEnd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 따르며,</w:t>
            </w:r>
          </w:p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재단과 사전 협의 필요</w:t>
            </w:r>
          </w:p>
        </w:tc>
      </w:tr>
      <w:tr w:rsidR="009B3504" w:rsidRPr="009B3504" w:rsidTr="009B3504">
        <w:trPr>
          <w:trHeight w:val="527"/>
        </w:trPr>
        <w:tc>
          <w:tcPr>
            <w:tcW w:w="2229" w:type="dxa"/>
            <w:tcBorders>
              <w:top w:val="single" w:sz="2" w:space="0" w:color="CCCCCC"/>
              <w:left w:val="nil"/>
              <w:bottom w:val="single" w:sz="2" w:space="0" w:color="CCCCCC"/>
              <w:right w:val="single" w:sz="2" w:space="0" w:color="CCCCCC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3. 임차료</w:t>
            </w:r>
          </w:p>
        </w:tc>
        <w:tc>
          <w:tcPr>
            <w:tcW w:w="532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o 사업진행에 필요한 장소, 건물 등의 임차료 </w:t>
            </w:r>
          </w:p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o </w:t>
            </w: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행사운영에</w:t>
            </w:r>
            <w:proofErr w:type="spellEnd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 필요한 시설, 장비, 물품, 차량 등의 임차료</w:t>
            </w:r>
          </w:p>
        </w:tc>
        <w:tc>
          <w:tcPr>
            <w:tcW w:w="202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자체시설</w:t>
            </w:r>
            <w:proofErr w:type="spellEnd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 사용에 대한 </w:t>
            </w: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경비지급</w:t>
            </w:r>
            <w:proofErr w:type="spellEnd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 불가</w:t>
            </w:r>
          </w:p>
        </w:tc>
      </w:tr>
      <w:tr w:rsidR="009B3504" w:rsidRPr="009B3504" w:rsidTr="009B3504">
        <w:trPr>
          <w:trHeight w:val="762"/>
        </w:trPr>
        <w:tc>
          <w:tcPr>
            <w:tcW w:w="2229" w:type="dxa"/>
            <w:tcBorders>
              <w:top w:val="single" w:sz="2" w:space="0" w:color="CCCCCC"/>
              <w:left w:val="nil"/>
              <w:bottom w:val="single" w:sz="2" w:space="0" w:color="CCCCCC"/>
              <w:right w:val="single" w:sz="2" w:space="0" w:color="CCCCCC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4. </w:t>
            </w: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물품제작</w:t>
            </w:r>
            <w:proofErr w:type="spellEnd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 및 구입비</w:t>
            </w:r>
          </w:p>
        </w:tc>
        <w:tc>
          <w:tcPr>
            <w:tcW w:w="532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ind w:left="182" w:hanging="182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o 회의자료, 보고서, 프로그램, 현수막, 배너 등 행사관련 자료 및 물품의 제작</w:t>
            </w:r>
          </w:p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o 사업추진에 필수적인 물품의 구입</w:t>
            </w:r>
          </w:p>
        </w:tc>
        <w:tc>
          <w:tcPr>
            <w:tcW w:w="202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사무실 운영 및 행사 준비에 소요되는 일반 사무용품은 지원 제외</w:t>
            </w:r>
          </w:p>
        </w:tc>
      </w:tr>
      <w:tr w:rsidR="009B3504" w:rsidRPr="009B3504" w:rsidTr="009B3504">
        <w:trPr>
          <w:trHeight w:val="293"/>
        </w:trPr>
        <w:tc>
          <w:tcPr>
            <w:tcW w:w="2229" w:type="dxa"/>
            <w:tcBorders>
              <w:top w:val="single" w:sz="2" w:space="0" w:color="CCCCCC"/>
              <w:left w:val="nil"/>
              <w:bottom w:val="single" w:sz="2" w:space="0" w:color="CCCCCC"/>
              <w:right w:val="single" w:sz="2" w:space="0" w:color="CCCCCC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5. 운송료</w:t>
            </w:r>
          </w:p>
        </w:tc>
        <w:tc>
          <w:tcPr>
            <w:tcW w:w="532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o 행사용 화물 운송비 및 보험료 (필요시)</w:t>
            </w:r>
          </w:p>
        </w:tc>
        <w:tc>
          <w:tcPr>
            <w:tcW w:w="202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6"/>
                <w:kern w:val="0"/>
                <w:sz w:val="18"/>
                <w:szCs w:val="18"/>
              </w:rPr>
            </w:pPr>
          </w:p>
        </w:tc>
      </w:tr>
      <w:tr w:rsidR="009B3504" w:rsidRPr="009B3504" w:rsidTr="009B3504">
        <w:trPr>
          <w:trHeight w:val="293"/>
        </w:trPr>
        <w:tc>
          <w:tcPr>
            <w:tcW w:w="2229" w:type="dxa"/>
            <w:tcBorders>
              <w:top w:val="single" w:sz="2" w:space="0" w:color="CCCCCC"/>
              <w:left w:val="nil"/>
              <w:bottom w:val="single" w:sz="2" w:space="0" w:color="CCCCCC"/>
              <w:right w:val="single" w:sz="2" w:space="0" w:color="CCCCCC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6. 사례비 </w:t>
            </w:r>
          </w:p>
        </w:tc>
        <w:tc>
          <w:tcPr>
            <w:tcW w:w="532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o 사업진행 과정에서의 소규모 용역대가, 사례금</w:t>
            </w:r>
          </w:p>
        </w:tc>
        <w:tc>
          <w:tcPr>
            <w:tcW w:w="202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6"/>
                <w:kern w:val="0"/>
                <w:sz w:val="18"/>
                <w:szCs w:val="18"/>
              </w:rPr>
            </w:pPr>
          </w:p>
        </w:tc>
      </w:tr>
      <w:tr w:rsidR="009B3504" w:rsidRPr="009B3504" w:rsidTr="009B3504">
        <w:trPr>
          <w:trHeight w:val="762"/>
        </w:trPr>
        <w:tc>
          <w:tcPr>
            <w:tcW w:w="2229" w:type="dxa"/>
            <w:tcBorders>
              <w:top w:val="single" w:sz="2" w:space="0" w:color="CCCCCC"/>
              <w:left w:val="nil"/>
              <w:bottom w:val="single" w:sz="2" w:space="0" w:color="CCCCCC"/>
              <w:right w:val="single" w:sz="2" w:space="0" w:color="CCCCCC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ind w:left="240" w:hanging="240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7. 수수료 및 사용료</w:t>
            </w:r>
          </w:p>
        </w:tc>
        <w:tc>
          <w:tcPr>
            <w:tcW w:w="532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o 송금수수료, 환전수수료 등</w:t>
            </w:r>
          </w:p>
          <w:p w:rsidR="009B3504" w:rsidRPr="009B3504" w:rsidRDefault="009B3504" w:rsidP="009B3504">
            <w:pPr>
              <w:wordWrap/>
              <w:spacing w:after="0" w:line="312" w:lineRule="auto"/>
              <w:ind w:left="182" w:hanging="182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o 사업에 필요한 물품의 </w:t>
            </w: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보관∙운송료</w:t>
            </w:r>
            <w:proofErr w:type="spellEnd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, 고속도로 통행료, 주차 및 </w:t>
            </w: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차고료</w:t>
            </w:r>
            <w:proofErr w:type="spellEnd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, 포장비, </w:t>
            </w: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상∙하차비</w:t>
            </w:r>
            <w:proofErr w:type="spellEnd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, </w:t>
            </w: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선적∙하역비</w:t>
            </w:r>
            <w:proofErr w:type="spellEnd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 등 </w:t>
            </w:r>
          </w:p>
        </w:tc>
        <w:tc>
          <w:tcPr>
            <w:tcW w:w="202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6"/>
                <w:kern w:val="0"/>
                <w:sz w:val="18"/>
                <w:szCs w:val="18"/>
              </w:rPr>
            </w:pPr>
          </w:p>
        </w:tc>
      </w:tr>
      <w:tr w:rsidR="009B3504" w:rsidRPr="009B3504" w:rsidTr="009B3504">
        <w:trPr>
          <w:trHeight w:val="762"/>
        </w:trPr>
        <w:tc>
          <w:tcPr>
            <w:tcW w:w="2229" w:type="dxa"/>
            <w:tcBorders>
              <w:top w:val="single" w:sz="2" w:space="0" w:color="CCCCCC"/>
              <w:left w:val="nil"/>
              <w:bottom w:val="single" w:sz="2" w:space="0" w:color="CCCCCC"/>
              <w:right w:val="single" w:sz="2" w:space="0" w:color="CCCCCC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8. </w:t>
            </w: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진행경비</w:t>
            </w:r>
            <w:proofErr w:type="spellEnd"/>
          </w:p>
        </w:tc>
        <w:tc>
          <w:tcPr>
            <w:tcW w:w="5329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o 기념품 구입 또는 제작비 </w:t>
            </w:r>
          </w:p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 xml:space="preserve">o 행사기간 중 참가자에 대한 </w:t>
            </w:r>
            <w:proofErr w:type="spellStart"/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음료·다과비</w:t>
            </w:r>
            <w:proofErr w:type="spellEnd"/>
          </w:p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바탕" w:eastAsia="굴림" w:hAnsi="굴림" w:cs="굴림"/>
                <w:color w:val="000000"/>
                <w:kern w:val="0"/>
                <w:szCs w:val="20"/>
              </w:rPr>
            </w:pPr>
            <w:r w:rsidRPr="009B3504">
              <w:rPr>
                <w:rFonts w:ascii="돋움" w:eastAsia="돋움" w:hAnsi="돋움" w:cs="굴림" w:hint="eastAsia"/>
                <w:color w:val="000000"/>
                <w:spacing w:val="-16"/>
                <w:kern w:val="0"/>
                <w:sz w:val="18"/>
                <w:szCs w:val="18"/>
              </w:rPr>
              <w:t>o 기타 필요하다고 인정되는 비용(반드시 재단과 사전 협의 필요)</w:t>
            </w:r>
          </w:p>
        </w:tc>
        <w:tc>
          <w:tcPr>
            <w:tcW w:w="2025" w:type="dxa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:rsidR="009B3504" w:rsidRPr="009B3504" w:rsidRDefault="009B3504" w:rsidP="009B3504">
            <w:pPr>
              <w:wordWrap/>
              <w:spacing w:after="0" w:line="312" w:lineRule="auto"/>
              <w:jc w:val="left"/>
              <w:textAlignment w:val="baseline"/>
              <w:rPr>
                <w:rFonts w:ascii="함초롬바탕" w:eastAsia="굴림" w:hAnsi="굴림" w:cs="굴림"/>
                <w:color w:val="000000"/>
                <w:spacing w:val="-16"/>
                <w:kern w:val="0"/>
                <w:sz w:val="18"/>
                <w:szCs w:val="18"/>
              </w:rPr>
            </w:pPr>
          </w:p>
        </w:tc>
      </w:tr>
    </w:tbl>
    <w:p w:rsidR="00E9788C" w:rsidRDefault="00E9788C">
      <w:pPr>
        <w:rPr>
          <w:rFonts w:hint="eastAsia"/>
        </w:rPr>
      </w:pPr>
    </w:p>
    <w:sectPr w:rsidR="00E9788C" w:rsidSect="0099444E">
      <w:headerReference w:type="default" r:id="rId7"/>
      <w:pgSz w:w="11906" w:h="16838"/>
      <w:pgMar w:top="567" w:right="737" w:bottom="340" w:left="737" w:header="170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3C9E" w:rsidRDefault="00CA3C9E" w:rsidP="009B3504">
      <w:pPr>
        <w:spacing w:after="0" w:line="240" w:lineRule="auto"/>
      </w:pPr>
      <w:r>
        <w:separator/>
      </w:r>
    </w:p>
  </w:endnote>
  <w:endnote w:type="continuationSeparator" w:id="0">
    <w:p w:rsidR="00CA3C9E" w:rsidRDefault="00CA3C9E" w:rsidP="009B35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고딕"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3C9E" w:rsidRDefault="00CA3C9E" w:rsidP="009B3504">
      <w:pPr>
        <w:spacing w:after="0" w:line="240" w:lineRule="auto"/>
      </w:pPr>
      <w:r>
        <w:separator/>
      </w:r>
    </w:p>
  </w:footnote>
  <w:footnote w:type="continuationSeparator" w:id="0">
    <w:p w:rsidR="00CA3C9E" w:rsidRDefault="00CA3C9E" w:rsidP="009B35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3504" w:rsidRPr="009B3504" w:rsidRDefault="009B3504" w:rsidP="009B3504">
    <w:pPr>
      <w:pStyle w:val="a4"/>
      <w:jc w:val="right"/>
    </w:pPr>
    <w:r>
      <w:rPr>
        <w:noProof/>
      </w:rPr>
      <w:drawing>
        <wp:inline distT="0" distB="0" distL="0" distR="0" wp14:anchorId="003E44D4" wp14:editId="6FE32106">
          <wp:extent cx="1280160" cy="572770"/>
          <wp:effectExtent l="0" t="0" r="0" b="0"/>
          <wp:docPr id="2" name="그림 2" descr="EMB000011380eb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_x237734240" descr="EMB000011380eb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0160" cy="5727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14659"/>
    <w:multiLevelType w:val="multilevel"/>
    <w:tmpl w:val="FF6A3EBA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3504"/>
    <w:rsid w:val="0099444E"/>
    <w:rsid w:val="009B3504"/>
    <w:rsid w:val="00C37811"/>
    <w:rsid w:val="00CA3C9E"/>
    <w:rsid w:val="00E9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D537D1"/>
  <w15:chartTrackingRefBased/>
  <w15:docId w15:val="{1E17FFED-1FA2-4F4D-85D8-DC5F8864B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B3504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header"/>
    <w:basedOn w:val="a"/>
    <w:link w:val="Char"/>
    <w:uiPriority w:val="99"/>
    <w:unhideWhenUsed/>
    <w:rsid w:val="009B350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9B3504"/>
  </w:style>
  <w:style w:type="paragraph" w:styleId="a5">
    <w:name w:val="footer"/>
    <w:basedOn w:val="a"/>
    <w:link w:val="Char0"/>
    <w:uiPriority w:val="99"/>
    <w:unhideWhenUsed/>
    <w:rsid w:val="009B350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9B3504"/>
  </w:style>
  <w:style w:type="paragraph" w:customStyle="1" w:styleId="MS">
    <w:name w:val="MS바탕글"/>
    <w:basedOn w:val="a"/>
    <w:rsid w:val="009B3504"/>
    <w:pPr>
      <w:spacing w:after="0" w:line="240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9B3504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373</Words>
  <Characters>2127</Characters>
  <Application>Microsoft Office Word</Application>
  <DocSecurity>0</DocSecurity>
  <Lines>17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2021-02-08T05:22:00Z</dcterms:created>
  <dcterms:modified xsi:type="dcterms:W3CDTF">2021-02-08T05:41:00Z</dcterms:modified>
</cp:coreProperties>
</file>